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75" w:rsidRDefault="00A62275" w:rsidP="00016D7E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курс</w:t>
      </w:r>
      <w:r w:rsidR="003F4549">
        <w:rPr>
          <w:rFonts w:ascii="Times New Roman" w:hAnsi="Times New Roman" w:cs="Times New Roman"/>
          <w:b/>
          <w:sz w:val="28"/>
          <w:szCs w:val="28"/>
        </w:rPr>
        <w:t xml:space="preserve"> спеціальність 113 – прикладна математика</w:t>
      </w:r>
      <w:r w:rsidR="0085435C">
        <w:rPr>
          <w:rFonts w:ascii="Times New Roman" w:hAnsi="Times New Roman" w:cs="Times New Roman"/>
          <w:b/>
          <w:sz w:val="28"/>
          <w:szCs w:val="28"/>
        </w:rPr>
        <w:t xml:space="preserve"> 2023-2024рр</w:t>
      </w:r>
    </w:p>
    <w:p w:rsidR="004426A0" w:rsidRDefault="004426A0" w:rsidP="00016D7E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6A0">
        <w:rPr>
          <w:rFonts w:ascii="Times New Roman" w:hAnsi="Times New Roman" w:cs="Times New Roman"/>
          <w:b/>
          <w:sz w:val="28"/>
          <w:szCs w:val="28"/>
        </w:rPr>
        <w:t>Календарно-тематичн</w:t>
      </w:r>
      <w:r w:rsidR="0085435C">
        <w:rPr>
          <w:rFonts w:ascii="Times New Roman" w:hAnsi="Times New Roman" w:cs="Times New Roman"/>
          <w:b/>
          <w:sz w:val="28"/>
          <w:szCs w:val="28"/>
        </w:rPr>
        <w:t>і</w:t>
      </w:r>
      <w:r w:rsidRPr="004426A0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85435C">
        <w:rPr>
          <w:rFonts w:ascii="Times New Roman" w:hAnsi="Times New Roman" w:cs="Times New Roman"/>
          <w:b/>
          <w:sz w:val="28"/>
          <w:szCs w:val="28"/>
        </w:rPr>
        <w:t>и</w:t>
      </w:r>
      <w:r w:rsidRPr="004426A0">
        <w:rPr>
          <w:rFonts w:ascii="Times New Roman" w:hAnsi="Times New Roman" w:cs="Times New Roman"/>
          <w:b/>
          <w:sz w:val="28"/>
          <w:szCs w:val="28"/>
        </w:rPr>
        <w:t xml:space="preserve"> (схема вивчення курсу)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543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5435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рр</w:t>
      </w:r>
    </w:p>
    <w:p w:rsidR="007A2548" w:rsidRPr="007A2548" w:rsidRDefault="007A2548" w:rsidP="007A2548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48">
        <w:rPr>
          <w:rFonts w:ascii="Times New Roman" w:hAnsi="Times New Roman" w:cs="Times New Roman"/>
          <w:b/>
          <w:sz w:val="28"/>
          <w:szCs w:val="28"/>
        </w:rPr>
        <w:t>Методологія, організація та технологія наукових досліджень</w:t>
      </w:r>
    </w:p>
    <w:p w:rsidR="007A2548" w:rsidRPr="007A2548" w:rsidRDefault="007A2548" w:rsidP="007A2548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48">
        <w:rPr>
          <w:rFonts w:ascii="Times New Roman" w:hAnsi="Times New Roman" w:cs="Times New Roman"/>
          <w:b/>
          <w:sz w:val="28"/>
          <w:szCs w:val="28"/>
        </w:rPr>
        <w:t xml:space="preserve">Викладач </w:t>
      </w:r>
      <w:proofErr w:type="spellStart"/>
      <w:r w:rsidRPr="007A2548">
        <w:rPr>
          <w:rFonts w:ascii="Times New Roman" w:hAnsi="Times New Roman" w:cs="Times New Roman"/>
          <w:b/>
          <w:sz w:val="28"/>
          <w:szCs w:val="28"/>
        </w:rPr>
        <w:t>Кряжич</w:t>
      </w:r>
      <w:proofErr w:type="spellEnd"/>
      <w:r w:rsidRPr="007A2548">
        <w:rPr>
          <w:rFonts w:ascii="Times New Roman" w:hAnsi="Times New Roman" w:cs="Times New Roman"/>
          <w:b/>
          <w:sz w:val="28"/>
          <w:szCs w:val="28"/>
        </w:rPr>
        <w:t xml:space="preserve"> О.О., </w:t>
      </w:r>
      <w:proofErr w:type="spellStart"/>
      <w:r w:rsidRPr="007A2548">
        <w:rPr>
          <w:rFonts w:ascii="Times New Roman" w:hAnsi="Times New Roman" w:cs="Times New Roman"/>
          <w:b/>
          <w:sz w:val="28"/>
          <w:szCs w:val="28"/>
        </w:rPr>
        <w:t>к.т.н</w:t>
      </w:r>
      <w:proofErr w:type="spellEnd"/>
      <w:r w:rsidRPr="007A2548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7A2548">
        <w:rPr>
          <w:rFonts w:ascii="Times New Roman" w:hAnsi="Times New Roman" w:cs="Times New Roman"/>
          <w:b/>
          <w:sz w:val="28"/>
          <w:szCs w:val="28"/>
        </w:rPr>
        <w:t>ст.досл</w:t>
      </w:r>
      <w:proofErr w:type="spellEnd"/>
      <w:r w:rsidRPr="007A254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2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328"/>
        <w:gridCol w:w="1223"/>
        <w:gridCol w:w="1276"/>
        <w:gridCol w:w="1481"/>
        <w:gridCol w:w="20"/>
        <w:gridCol w:w="2248"/>
        <w:gridCol w:w="20"/>
      </w:tblGrid>
      <w:tr w:rsidR="007A2548" w:rsidTr="00A21828">
        <w:tc>
          <w:tcPr>
            <w:tcW w:w="2694" w:type="dxa"/>
            <w:vMerge w:val="restart"/>
          </w:tcPr>
          <w:p w:rsidR="007A2548" w:rsidRPr="00EC4E09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Назви тем</w:t>
            </w:r>
          </w:p>
        </w:tc>
        <w:tc>
          <w:tcPr>
            <w:tcW w:w="5328" w:type="dxa"/>
            <w:gridSpan w:val="5"/>
          </w:tcPr>
          <w:p w:rsidR="007A2548" w:rsidRPr="00EC4E09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0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навчальних годин</w:t>
            </w:r>
          </w:p>
        </w:tc>
        <w:tc>
          <w:tcPr>
            <w:tcW w:w="2268" w:type="dxa"/>
            <w:gridSpan w:val="2"/>
          </w:tcPr>
          <w:p w:rsidR="007A2548" w:rsidRPr="00EC4E09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контролю</w:t>
            </w:r>
          </w:p>
        </w:tc>
      </w:tr>
      <w:tr w:rsidR="007A2548" w:rsidTr="00A21828">
        <w:trPr>
          <w:gridAfter w:val="1"/>
          <w:wAfter w:w="20" w:type="dxa"/>
        </w:trPr>
        <w:tc>
          <w:tcPr>
            <w:tcW w:w="2694" w:type="dxa"/>
            <w:vMerge/>
          </w:tcPr>
          <w:p w:rsidR="007A2548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7A2548" w:rsidRPr="00EC4E09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 (кредитів)</w:t>
            </w:r>
          </w:p>
        </w:tc>
        <w:tc>
          <w:tcPr>
            <w:tcW w:w="1223" w:type="dxa"/>
          </w:tcPr>
          <w:p w:rsidR="007A2548" w:rsidRPr="00EC4E09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1276" w:type="dxa"/>
          </w:tcPr>
          <w:p w:rsidR="007A2548" w:rsidRPr="00EC4E09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1481" w:type="dxa"/>
          </w:tcPr>
          <w:p w:rsidR="007A2548" w:rsidRPr="00EC4E09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 студентів</w:t>
            </w:r>
          </w:p>
        </w:tc>
        <w:tc>
          <w:tcPr>
            <w:tcW w:w="2268" w:type="dxa"/>
            <w:gridSpan w:val="2"/>
          </w:tcPr>
          <w:p w:rsidR="007A2548" w:rsidRPr="00EC4E09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48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EC4E09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7A2548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2E4385">
              <w:rPr>
                <w:rFonts w:ascii="Times New Roman" w:hAnsi="Times New Roman" w:cs="Times New Roman"/>
                <w:i/>
                <w:sz w:val="24"/>
                <w:szCs w:val="24"/>
              </w:rPr>
              <w:t>0 год</w:t>
            </w:r>
          </w:p>
          <w:p w:rsidR="007A2548" w:rsidRPr="002E4385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3" w:type="dxa"/>
          </w:tcPr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год</w:t>
            </w:r>
          </w:p>
        </w:tc>
        <w:tc>
          <w:tcPr>
            <w:tcW w:w="1276" w:type="dxa"/>
          </w:tcPr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 год</w:t>
            </w:r>
          </w:p>
        </w:tc>
        <w:tc>
          <w:tcPr>
            <w:tcW w:w="1481" w:type="dxa"/>
          </w:tcPr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 год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EE46EE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Тема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Академічна доброчесність і плагіат. Плагіат та авторське право – відмінності.</w:t>
            </w:r>
          </w:p>
        </w:tc>
        <w:tc>
          <w:tcPr>
            <w:tcW w:w="1328" w:type="dxa"/>
          </w:tcPr>
          <w:p w:rsidR="007A2548" w:rsidRPr="00EE46EE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7A2548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2548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</w:p>
          <w:p w:rsidR="007A2548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25.01.25</w:t>
            </w:r>
          </w:p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1276" w:type="dxa"/>
          </w:tcPr>
          <w:p w:rsidR="007A2548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</w:t>
            </w:r>
          </w:p>
        </w:tc>
        <w:tc>
          <w:tcPr>
            <w:tcW w:w="1481" w:type="dxa"/>
          </w:tcPr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EE46EE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Тема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Самоплагіат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Основні помилки при цитуванні власних робіт та першоджерел.</w:t>
            </w:r>
          </w:p>
        </w:tc>
        <w:tc>
          <w:tcPr>
            <w:tcW w:w="1328" w:type="dxa"/>
          </w:tcPr>
          <w:p w:rsidR="007A2548" w:rsidRPr="00EE46EE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7A2548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</w:tc>
        <w:tc>
          <w:tcPr>
            <w:tcW w:w="1276" w:type="dxa"/>
          </w:tcPr>
          <w:p w:rsidR="007A2548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05.02.24</w:t>
            </w:r>
          </w:p>
        </w:tc>
        <w:tc>
          <w:tcPr>
            <w:tcW w:w="1481" w:type="dxa"/>
          </w:tcPr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EE46EE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Тема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Специфіка наукової діяльності. Кодекс вченого. Організація дослідницької роботи – основні поняття.</w:t>
            </w:r>
          </w:p>
        </w:tc>
        <w:tc>
          <w:tcPr>
            <w:tcW w:w="1328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ED1F26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Технологія наукової творчості. Робочий день науковця. Робоче місце науковця.</w:t>
            </w:r>
          </w:p>
        </w:tc>
        <w:tc>
          <w:tcPr>
            <w:tcW w:w="1328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A24153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Методологія та методи наукового дослідження. Використовування методів наукового пізнання в практичній діяльності.</w:t>
            </w:r>
          </w:p>
        </w:tc>
        <w:tc>
          <w:tcPr>
            <w:tcW w:w="1328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і проведення досліджень. Науковий експеримент, наукове спостереження – планування та реалізація.</w:t>
            </w:r>
          </w:p>
        </w:tc>
        <w:tc>
          <w:tcPr>
            <w:tcW w:w="1328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5B"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481" w:type="dxa"/>
          </w:tcPr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Академічне письмо: основні поняття. Стилі цитування.</w:t>
            </w:r>
          </w:p>
        </w:tc>
        <w:tc>
          <w:tcPr>
            <w:tcW w:w="1328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7A2548" w:rsidRPr="006236DD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до написання дисертації. Загальна схема наукового дослідження при роботі над дисертацією.</w:t>
            </w:r>
          </w:p>
        </w:tc>
        <w:tc>
          <w:tcPr>
            <w:tcW w:w="1328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Пошук, накопичення та обробка наукової інформації. Обробка результатів експериментів та спостережень.</w:t>
            </w:r>
          </w:p>
        </w:tc>
        <w:tc>
          <w:tcPr>
            <w:tcW w:w="1328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Зміст та структура дисертації. Вимоги до написання та оформлення. Актуальність роботи та наукова новизна – визначення та забезпечення.</w:t>
            </w:r>
          </w:p>
        </w:tc>
        <w:tc>
          <w:tcPr>
            <w:tcW w:w="1328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 дисертаційної роботи: текст, ілюстрації, таблиці, формули, джерела, додатки.</w:t>
            </w:r>
          </w:p>
        </w:tc>
        <w:tc>
          <w:tcPr>
            <w:tcW w:w="1328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Вимоги до автореферату дисертації та анотації. </w:t>
            </w:r>
          </w:p>
        </w:tc>
        <w:tc>
          <w:tcPr>
            <w:tcW w:w="1328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до захисту та порядок захисту дисертаційної роботи.</w:t>
            </w:r>
          </w:p>
        </w:tc>
        <w:tc>
          <w:tcPr>
            <w:tcW w:w="1328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Наукова публікація: поняття, функції, основні види. Робота над статтею. Основні вимоги та особливості подачі матеріалу для іноземних видань.</w:t>
            </w:r>
          </w:p>
        </w:tc>
        <w:tc>
          <w:tcPr>
            <w:tcW w:w="1328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3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над науковою монографією</w:t>
            </w:r>
          </w:p>
        </w:tc>
        <w:tc>
          <w:tcPr>
            <w:tcW w:w="1328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7A2548" w:rsidRPr="003A66A4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Тези наукової доповіді, підготовка матеріалів до семінару, виступу на засіданні наукової школи, науково-популярний виступ.</w:t>
            </w:r>
          </w:p>
        </w:tc>
        <w:tc>
          <w:tcPr>
            <w:tcW w:w="1328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  <w:tc>
          <w:tcPr>
            <w:tcW w:w="1481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Планування наукової кар’єри. Профіль науковця. Представлення своїх робіт на широкий загал через спеціалізовані соціальні мережі.</w:t>
            </w:r>
          </w:p>
        </w:tc>
        <w:tc>
          <w:tcPr>
            <w:tcW w:w="1328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</w:t>
            </w:r>
          </w:p>
        </w:tc>
        <w:tc>
          <w:tcPr>
            <w:tcW w:w="1481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Патентний захист результатів дослідження.</w:t>
            </w:r>
          </w:p>
        </w:tc>
        <w:tc>
          <w:tcPr>
            <w:tcW w:w="1328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03.06.24</w:t>
            </w:r>
          </w:p>
        </w:tc>
        <w:tc>
          <w:tcPr>
            <w:tcW w:w="1481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Оформлення авторського права на твір. </w:t>
            </w:r>
          </w:p>
        </w:tc>
        <w:tc>
          <w:tcPr>
            <w:tcW w:w="1328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17.06.24</w:t>
            </w:r>
          </w:p>
        </w:tc>
        <w:tc>
          <w:tcPr>
            <w:tcW w:w="1481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46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Закордонне стажування. Пошук грантів, іноземних партнерів. Особливості заповнення грантових заявок, заявок на проекти.</w:t>
            </w:r>
          </w:p>
        </w:tc>
        <w:tc>
          <w:tcPr>
            <w:tcW w:w="1328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3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17.06.24</w:t>
            </w:r>
          </w:p>
        </w:tc>
        <w:tc>
          <w:tcPr>
            <w:tcW w:w="1481" w:type="dxa"/>
          </w:tcPr>
          <w:p w:rsidR="007A2548" w:rsidRPr="004553DC" w:rsidRDefault="007A2548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7A2548" w:rsidRPr="006236DD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62E">
              <w:rPr>
                <w:rFonts w:ascii="Times New Roman" w:hAnsi="Times New Roman" w:cs="Times New Roman"/>
              </w:rPr>
              <w:t>Усне опитування, участь у дискусії, самостійні роботи, тестування</w:t>
            </w:r>
          </w:p>
        </w:tc>
      </w:tr>
      <w:tr w:rsidR="007A2548" w:rsidRPr="006236DD" w:rsidTr="00A21828">
        <w:trPr>
          <w:gridAfter w:val="1"/>
          <w:wAfter w:w="20" w:type="dxa"/>
        </w:trPr>
        <w:tc>
          <w:tcPr>
            <w:tcW w:w="2694" w:type="dxa"/>
          </w:tcPr>
          <w:p w:rsidR="007A2548" w:rsidRPr="00677130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0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7576" w:type="dxa"/>
            <w:gridSpan w:val="6"/>
          </w:tcPr>
          <w:p w:rsidR="007A2548" w:rsidRPr="007A2548" w:rsidRDefault="007A2548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5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7A2548">
              <w:rPr>
                <w:rFonts w:ascii="Times New Roman" w:hAnsi="Times New Roman" w:cs="Times New Roman"/>
                <w:b/>
                <w:sz w:val="28"/>
                <w:szCs w:val="28"/>
              </w:rPr>
              <w:t>24 червня 2024 року</w:t>
            </w:r>
          </w:p>
        </w:tc>
      </w:tr>
    </w:tbl>
    <w:p w:rsid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48" w:rsidRP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48">
        <w:rPr>
          <w:rFonts w:ascii="Times New Roman" w:hAnsi="Times New Roman"/>
          <w:b/>
          <w:sz w:val="28"/>
          <w:szCs w:val="28"/>
        </w:rPr>
        <w:lastRenderedPageBreak/>
        <w:t>Числові методи розв’язання задач математичної фізики</w:t>
      </w:r>
    </w:p>
    <w:p w:rsid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Миронцов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Микита Леонідович, д.ф.-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с.н.с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20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440"/>
        <w:gridCol w:w="1230"/>
        <w:gridCol w:w="1650"/>
        <w:gridCol w:w="1561"/>
        <w:gridCol w:w="1346"/>
      </w:tblGrid>
      <w:tr w:rsidR="007A2548" w:rsidRPr="007A2548" w:rsidTr="007A2548">
        <w:tc>
          <w:tcPr>
            <w:tcW w:w="2808" w:type="dxa"/>
            <w:vMerge w:val="restart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 тем</w:t>
            </w:r>
          </w:p>
        </w:tc>
        <w:tc>
          <w:tcPr>
            <w:tcW w:w="5881" w:type="dxa"/>
            <w:gridSpan w:val="4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навчальних годин</w:t>
            </w:r>
          </w:p>
        </w:tc>
        <w:tc>
          <w:tcPr>
            <w:tcW w:w="1346" w:type="dxa"/>
            <w:vMerge w:val="restart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 контролю</w:t>
            </w:r>
          </w:p>
        </w:tc>
      </w:tr>
      <w:tr w:rsidR="007A2548" w:rsidRPr="007A2548" w:rsidTr="007A2548">
        <w:tc>
          <w:tcPr>
            <w:tcW w:w="2808" w:type="dxa"/>
            <w:vMerge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Усього годин (кредитів)</w:t>
            </w:r>
          </w:p>
        </w:tc>
        <w:tc>
          <w:tcPr>
            <w:tcW w:w="1230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1650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1561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Самостійна робота студентів</w:t>
            </w:r>
          </w:p>
        </w:tc>
        <w:tc>
          <w:tcPr>
            <w:tcW w:w="1346" w:type="dxa"/>
            <w:vMerge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548" w:rsidRPr="007A2548" w:rsidTr="007A2548">
        <w:tc>
          <w:tcPr>
            <w:tcW w:w="2808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60 год</w:t>
            </w:r>
          </w:p>
        </w:tc>
        <w:tc>
          <w:tcPr>
            <w:tcW w:w="1230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год</w:t>
            </w:r>
          </w:p>
        </w:tc>
        <w:tc>
          <w:tcPr>
            <w:tcW w:w="1650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 год</w:t>
            </w:r>
          </w:p>
        </w:tc>
        <w:tc>
          <w:tcPr>
            <w:tcW w:w="1561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 год</w:t>
            </w:r>
          </w:p>
        </w:tc>
        <w:tc>
          <w:tcPr>
            <w:tcW w:w="1346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548" w:rsidRPr="007A2548" w:rsidTr="007A2548">
        <w:tc>
          <w:tcPr>
            <w:tcW w:w="2808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1:</w:t>
            </w:r>
            <w:r w:rsidRPr="007A25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Ефективність використання сучасних числових методів розв’язання задач математичної фізики. </w:t>
            </w:r>
          </w:p>
        </w:tc>
        <w:tc>
          <w:tcPr>
            <w:tcW w:w="1440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02.09.24</w:t>
            </w:r>
          </w:p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04.09.24</w:t>
            </w:r>
          </w:p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06.09.24</w:t>
            </w:r>
          </w:p>
        </w:tc>
        <w:tc>
          <w:tcPr>
            <w:tcW w:w="1650" w:type="dxa"/>
          </w:tcPr>
          <w:p w:rsid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F3D9C" w:rsidRPr="007A2548" w:rsidRDefault="003F3D9C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09.09.24</w:t>
            </w:r>
          </w:p>
        </w:tc>
        <w:tc>
          <w:tcPr>
            <w:tcW w:w="1561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7A2548" w:rsidRPr="007A2548" w:rsidTr="007A2548">
        <w:tc>
          <w:tcPr>
            <w:tcW w:w="2808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2: Сутність математичного моделювання. Дослідження похибки моделювання явищ, що описані диференційними рівняннями в часткових похідних.</w:t>
            </w:r>
          </w:p>
        </w:tc>
        <w:tc>
          <w:tcPr>
            <w:tcW w:w="1440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A2548" w:rsidRDefault="007A2548" w:rsidP="007A25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11.09.24</w:t>
            </w:r>
          </w:p>
          <w:p w:rsidR="007A2548" w:rsidRDefault="007A2548" w:rsidP="007A25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13.09.24</w:t>
            </w:r>
          </w:p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16.09.24</w:t>
            </w:r>
          </w:p>
        </w:tc>
        <w:tc>
          <w:tcPr>
            <w:tcW w:w="1650" w:type="dxa"/>
          </w:tcPr>
          <w:p w:rsid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F3D9C" w:rsidRPr="007A2548" w:rsidRDefault="003F3D9C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18.09.24</w:t>
            </w:r>
          </w:p>
        </w:tc>
        <w:tc>
          <w:tcPr>
            <w:tcW w:w="1561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7A2548" w:rsidRPr="007A2548" w:rsidTr="007A2548">
        <w:tc>
          <w:tcPr>
            <w:tcW w:w="2808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3: Граничні та початкові умови.</w:t>
            </w:r>
          </w:p>
        </w:tc>
        <w:tc>
          <w:tcPr>
            <w:tcW w:w="1440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A2548" w:rsidRPr="009320BC" w:rsidRDefault="007A2548" w:rsidP="007A25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20.09.24</w:t>
            </w:r>
          </w:p>
          <w:p w:rsidR="007A2548" w:rsidRPr="009320BC" w:rsidRDefault="007A2548" w:rsidP="007A25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23.09.24</w:t>
            </w:r>
          </w:p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25.09.24</w:t>
            </w:r>
          </w:p>
        </w:tc>
        <w:tc>
          <w:tcPr>
            <w:tcW w:w="1650" w:type="dxa"/>
          </w:tcPr>
          <w:p w:rsid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F3D9C" w:rsidRPr="007A2548" w:rsidRDefault="003F3D9C" w:rsidP="003F3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27.09.24</w:t>
            </w:r>
          </w:p>
        </w:tc>
        <w:tc>
          <w:tcPr>
            <w:tcW w:w="1561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7A2548" w:rsidRPr="007A2548" w:rsidTr="007A2548">
        <w:tc>
          <w:tcPr>
            <w:tcW w:w="2808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4: Стійкість розв’язання.</w:t>
            </w:r>
          </w:p>
        </w:tc>
        <w:tc>
          <w:tcPr>
            <w:tcW w:w="1440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A2548" w:rsidRDefault="007A2548" w:rsidP="007A25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30.09.24</w:t>
            </w:r>
          </w:p>
          <w:p w:rsidR="007A2548" w:rsidRDefault="007A2548" w:rsidP="007A25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02.10.24</w:t>
            </w:r>
          </w:p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F3D9C" w:rsidRPr="007A2548" w:rsidRDefault="003F3D9C" w:rsidP="003F3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11.10.24</w:t>
            </w:r>
          </w:p>
        </w:tc>
        <w:tc>
          <w:tcPr>
            <w:tcW w:w="1561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7A2548" w:rsidRPr="007A2548" w:rsidTr="007A2548">
        <w:tc>
          <w:tcPr>
            <w:tcW w:w="2808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5: Побудова дискретних моделей фізичних процесів.</w:t>
            </w:r>
          </w:p>
        </w:tc>
        <w:tc>
          <w:tcPr>
            <w:tcW w:w="1440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B2B40" w:rsidRDefault="008B2B40" w:rsidP="007A25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04.10.24</w:t>
            </w:r>
          </w:p>
          <w:p w:rsidR="007A2548" w:rsidRDefault="007A2548" w:rsidP="007A254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09.10.24</w:t>
            </w:r>
          </w:p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3F3D9C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A2548" w:rsidRPr="007A2548" w:rsidRDefault="003F3D9C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11.10.24</w:t>
            </w:r>
          </w:p>
        </w:tc>
        <w:tc>
          <w:tcPr>
            <w:tcW w:w="1561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7A2548" w:rsidRPr="007A2548" w:rsidTr="007A2548">
        <w:tc>
          <w:tcPr>
            <w:tcW w:w="2808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6: Теорія і практика використання  методів скінчених різниць. скінченних елементів. інтегральних величин.</w:t>
            </w:r>
          </w:p>
        </w:tc>
        <w:tc>
          <w:tcPr>
            <w:tcW w:w="1440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8B2B40" w:rsidRDefault="007A2548" w:rsidP="008B2B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B2B40" w:rsidRDefault="008B2B40" w:rsidP="008B2B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F3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.10.24</w:t>
            </w:r>
          </w:p>
          <w:p w:rsidR="007A2548" w:rsidRPr="007A2548" w:rsidRDefault="008B2B40" w:rsidP="003F3D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F3D9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.10.24</w:t>
            </w:r>
          </w:p>
        </w:tc>
        <w:tc>
          <w:tcPr>
            <w:tcW w:w="1650" w:type="dxa"/>
          </w:tcPr>
          <w:p w:rsid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3F3D9C" w:rsidRPr="007A2548" w:rsidRDefault="003F3D9C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18.10.24</w:t>
            </w:r>
          </w:p>
        </w:tc>
        <w:tc>
          <w:tcPr>
            <w:tcW w:w="1561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7A2548" w:rsidRPr="007A2548" w:rsidRDefault="007A2548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8B2B40" w:rsidRPr="007A2548" w:rsidTr="00946BE2">
        <w:tc>
          <w:tcPr>
            <w:tcW w:w="2808" w:type="dxa"/>
          </w:tcPr>
          <w:p w:rsidR="008B2B40" w:rsidRPr="007A2548" w:rsidRDefault="008B2B40" w:rsidP="007A25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130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7227" w:type="dxa"/>
            <w:gridSpan w:val="5"/>
          </w:tcPr>
          <w:p w:rsidR="008B2B40" w:rsidRPr="007404EA" w:rsidRDefault="008B2B40" w:rsidP="003F3D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740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3F3D9C" w:rsidRPr="00740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Pr="007404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жовтня 2024 року</w:t>
            </w:r>
            <w:bookmarkEnd w:id="0"/>
          </w:p>
        </w:tc>
      </w:tr>
    </w:tbl>
    <w:p w:rsidR="007A2548" w:rsidRDefault="007A2548" w:rsidP="007A25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48" w:rsidRDefault="007A2548" w:rsidP="007A25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548" w:rsidRDefault="007A2548" w:rsidP="004426A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A0" w:rsidRDefault="008B2B40" w:rsidP="008B2B40">
      <w:pPr>
        <w:ind w:left="720"/>
        <w:contextualSpacing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C1E68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Методи сингулярних інтегральних рівнянь</w:t>
      </w:r>
    </w:p>
    <w:p w:rsidR="008B2B40" w:rsidRDefault="008B2B40" w:rsidP="008B2B4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Викладач Довгий Станіслав Олексійович, д.ф.-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м.н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., професор, академік НАН України</w:t>
      </w:r>
    </w:p>
    <w:tbl>
      <w:tblPr>
        <w:tblStyle w:val="a3"/>
        <w:tblW w:w="9292" w:type="dxa"/>
        <w:tblInd w:w="720" w:type="dxa"/>
        <w:tblLook w:val="04A0" w:firstRow="1" w:lastRow="0" w:firstColumn="1" w:lastColumn="0" w:noHBand="0" w:noVBand="1"/>
      </w:tblPr>
      <w:tblGrid>
        <w:gridCol w:w="1954"/>
        <w:gridCol w:w="1287"/>
        <w:gridCol w:w="1563"/>
        <w:gridCol w:w="1650"/>
        <w:gridCol w:w="1481"/>
        <w:gridCol w:w="11"/>
        <w:gridCol w:w="1335"/>
        <w:gridCol w:w="11"/>
      </w:tblGrid>
      <w:tr w:rsidR="008B2B40" w:rsidTr="008B2B40">
        <w:tc>
          <w:tcPr>
            <w:tcW w:w="1954" w:type="dxa"/>
            <w:vMerge w:val="restart"/>
          </w:tcPr>
          <w:p w:rsidR="008B2B40" w:rsidRPr="00EC4E09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Назви тем</w:t>
            </w:r>
          </w:p>
        </w:tc>
        <w:tc>
          <w:tcPr>
            <w:tcW w:w="5992" w:type="dxa"/>
            <w:gridSpan w:val="5"/>
          </w:tcPr>
          <w:p w:rsidR="008B2B40" w:rsidRPr="00EC4E09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0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навчальних годин</w:t>
            </w:r>
          </w:p>
        </w:tc>
        <w:tc>
          <w:tcPr>
            <w:tcW w:w="1346" w:type="dxa"/>
            <w:gridSpan w:val="2"/>
          </w:tcPr>
          <w:p w:rsidR="008B2B40" w:rsidRPr="00EC4E09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контролю</w:t>
            </w:r>
          </w:p>
        </w:tc>
      </w:tr>
      <w:tr w:rsidR="008B2B40" w:rsidTr="008B2B40">
        <w:trPr>
          <w:gridAfter w:val="1"/>
          <w:wAfter w:w="11" w:type="dxa"/>
        </w:trPr>
        <w:tc>
          <w:tcPr>
            <w:tcW w:w="1954" w:type="dxa"/>
            <w:vMerge/>
          </w:tcPr>
          <w:p w:rsidR="008B2B40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8B2B40" w:rsidRPr="00EC4E09" w:rsidRDefault="008B2B40" w:rsidP="00A21828">
            <w:pPr>
              <w:pStyle w:val="a4"/>
              <w:ind w:lef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 (кредитів)</w:t>
            </w:r>
          </w:p>
        </w:tc>
        <w:tc>
          <w:tcPr>
            <w:tcW w:w="1563" w:type="dxa"/>
          </w:tcPr>
          <w:p w:rsidR="008B2B40" w:rsidRPr="00EC4E09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  <w:tc>
          <w:tcPr>
            <w:tcW w:w="1650" w:type="dxa"/>
          </w:tcPr>
          <w:p w:rsidR="008B2B40" w:rsidRPr="00EC4E09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1481" w:type="dxa"/>
          </w:tcPr>
          <w:p w:rsidR="008B2B40" w:rsidRPr="00EC4E09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Самостійна робота </w:t>
            </w:r>
            <w:r w:rsidRPr="00C32C85">
              <w:rPr>
                <w:rFonts w:ascii="Times New Roman" w:hAnsi="Times New Roman" w:cs="Times New Roman"/>
                <w:b/>
                <w:sz w:val="24"/>
                <w:szCs w:val="24"/>
              </w:rPr>
              <w:t>аспірантів</w:t>
            </w:r>
          </w:p>
        </w:tc>
        <w:tc>
          <w:tcPr>
            <w:tcW w:w="1346" w:type="dxa"/>
            <w:gridSpan w:val="2"/>
          </w:tcPr>
          <w:p w:rsidR="008B2B40" w:rsidRPr="00EC4E09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40" w:rsidTr="008B2B40">
        <w:trPr>
          <w:gridAfter w:val="1"/>
          <w:wAfter w:w="11" w:type="dxa"/>
        </w:trPr>
        <w:tc>
          <w:tcPr>
            <w:tcW w:w="1954" w:type="dxa"/>
          </w:tcPr>
          <w:p w:rsidR="008B2B40" w:rsidRPr="00EC4E09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8B2B40" w:rsidRPr="000905D1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D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0905D1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563" w:type="dxa"/>
          </w:tcPr>
          <w:p w:rsidR="008B2B40" w:rsidRPr="006236DD" w:rsidRDefault="008B2B40" w:rsidP="004F73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F73F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650" w:type="dxa"/>
          </w:tcPr>
          <w:p w:rsidR="008B2B40" w:rsidRPr="006236DD" w:rsidRDefault="008B2B40" w:rsidP="004F73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F73F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81" w:type="dxa"/>
          </w:tcPr>
          <w:p w:rsidR="008B2B40" w:rsidRPr="006236DD" w:rsidRDefault="008B2B40" w:rsidP="004F73F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4F73F6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346" w:type="dxa"/>
            <w:gridSpan w:val="2"/>
          </w:tcPr>
          <w:p w:rsidR="008B2B40" w:rsidRPr="006236DD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40" w:rsidRPr="006508B5" w:rsidTr="008B2B40">
        <w:trPr>
          <w:gridAfter w:val="1"/>
          <w:wAfter w:w="11" w:type="dxa"/>
        </w:trPr>
        <w:tc>
          <w:tcPr>
            <w:tcW w:w="1954" w:type="dxa"/>
          </w:tcPr>
          <w:p w:rsidR="008B2B40" w:rsidRPr="00C32C85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b/>
                <w:sz w:val="24"/>
                <w:szCs w:val="24"/>
              </w:rPr>
              <w:t>Тема 1:</w:t>
            </w:r>
          </w:p>
          <w:p w:rsidR="008B2B40" w:rsidRPr="00C32C85" w:rsidRDefault="008B2B40" w:rsidP="00A21828">
            <w:pPr>
              <w:pStyle w:val="ZMISTglava"/>
              <w:numPr>
                <w:ilvl w:val="0"/>
                <w:numId w:val="0"/>
              </w:numPr>
              <w:ind w:firstLine="25"/>
              <w:rPr>
                <w:color w:val="auto"/>
                <w:sz w:val="24"/>
                <w:lang w:val="uk-UA"/>
              </w:rPr>
            </w:pPr>
            <w:r w:rsidRPr="00C32C85">
              <w:rPr>
                <w:b w:val="0"/>
                <w:color w:val="auto"/>
                <w:sz w:val="24"/>
                <w:lang w:val="uk-UA"/>
              </w:rPr>
              <w:t>Методи інтегральних рівнянь. Сингулярні т</w:t>
            </w:r>
            <w:r>
              <w:rPr>
                <w:b w:val="0"/>
                <w:color w:val="auto"/>
                <w:sz w:val="24"/>
                <w:lang w:val="uk-UA"/>
              </w:rPr>
              <w:t xml:space="preserve">а </w:t>
            </w:r>
            <w:proofErr w:type="spellStart"/>
            <w:r>
              <w:rPr>
                <w:b w:val="0"/>
                <w:color w:val="auto"/>
                <w:sz w:val="24"/>
                <w:lang w:val="uk-UA"/>
              </w:rPr>
              <w:t>гіперсингулярні</w:t>
            </w:r>
            <w:proofErr w:type="spellEnd"/>
            <w:r>
              <w:rPr>
                <w:b w:val="0"/>
                <w:color w:val="auto"/>
                <w:sz w:val="24"/>
                <w:lang w:val="uk-UA"/>
              </w:rPr>
              <w:t xml:space="preserve"> рівняння першо</w:t>
            </w:r>
            <w:r w:rsidRPr="00C32C85">
              <w:rPr>
                <w:b w:val="0"/>
                <w:color w:val="auto"/>
                <w:sz w:val="24"/>
                <w:lang w:val="uk-UA"/>
              </w:rPr>
              <w:t>го та другого роду.</w:t>
            </w:r>
          </w:p>
        </w:tc>
        <w:tc>
          <w:tcPr>
            <w:tcW w:w="1287" w:type="dxa"/>
          </w:tcPr>
          <w:p w:rsidR="008B2B40" w:rsidRPr="00C32C85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8B2B40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0614" w:rsidRDefault="00F40614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28.08.24</w:t>
            </w:r>
          </w:p>
          <w:p w:rsidR="00F40614" w:rsidRDefault="00F40614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30.08.24</w:t>
            </w:r>
          </w:p>
          <w:p w:rsidR="004F73F6" w:rsidRPr="007A2548" w:rsidRDefault="004F73F6" w:rsidP="004F73F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.09.24</w:t>
            </w:r>
          </w:p>
          <w:p w:rsidR="004F73F6" w:rsidRPr="00C32C85" w:rsidRDefault="004F73F6" w:rsidP="00F406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B2B40" w:rsidRDefault="003F3D9C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0614" w:rsidRPr="007A2548" w:rsidRDefault="00F40614" w:rsidP="00F406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.09.24</w:t>
            </w:r>
          </w:p>
          <w:p w:rsidR="004F73F6" w:rsidRPr="00C32C85" w:rsidRDefault="004F73F6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B2B40" w:rsidRPr="00C32C85" w:rsidRDefault="003F3D9C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gridSpan w:val="2"/>
          </w:tcPr>
          <w:p w:rsidR="008B2B40" w:rsidRPr="00C32C85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8B2B40" w:rsidRPr="006508B5" w:rsidTr="008B2B40">
        <w:trPr>
          <w:gridAfter w:val="1"/>
          <w:wAfter w:w="11" w:type="dxa"/>
        </w:trPr>
        <w:tc>
          <w:tcPr>
            <w:tcW w:w="1954" w:type="dxa"/>
          </w:tcPr>
          <w:p w:rsidR="008B2B40" w:rsidRPr="00C32C85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b/>
                <w:sz w:val="24"/>
                <w:szCs w:val="24"/>
              </w:rPr>
              <w:t>Тема 2:</w:t>
            </w:r>
          </w:p>
          <w:p w:rsidR="008B2B40" w:rsidRPr="00C32C85" w:rsidRDefault="008B2B40" w:rsidP="00A21828">
            <w:pPr>
              <w:pStyle w:val="ZMISTglava"/>
              <w:numPr>
                <w:ilvl w:val="0"/>
                <w:numId w:val="0"/>
              </w:numPr>
              <w:ind w:firstLine="25"/>
              <w:rPr>
                <w:color w:val="auto"/>
                <w:sz w:val="24"/>
              </w:rPr>
            </w:pPr>
            <w:proofErr w:type="spellStart"/>
            <w:r w:rsidRPr="00C32C85">
              <w:rPr>
                <w:b w:val="0"/>
                <w:color w:val="auto"/>
                <w:sz w:val="24"/>
              </w:rPr>
              <w:t>Фізичні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аспекти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постановки задач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аеродинаміки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>.</w:t>
            </w:r>
            <w:r w:rsidRPr="00C32C85">
              <w:rPr>
                <w:b w:val="0"/>
                <w:color w:val="auto"/>
                <w:sz w:val="24"/>
                <w:lang w:val="uk-UA"/>
              </w:rPr>
              <w:t xml:space="preserve"> </w:t>
            </w:r>
            <w:r w:rsidRPr="00C32C85">
              <w:rPr>
                <w:b w:val="0"/>
                <w:color w:val="auto"/>
                <w:sz w:val="24"/>
              </w:rPr>
              <w:t xml:space="preserve">Постановки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математичних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задач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аеродинаміки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. </w:t>
            </w:r>
            <w:r w:rsidRPr="00C32C85">
              <w:rPr>
                <w:b w:val="0"/>
                <w:color w:val="auto"/>
                <w:sz w:val="24"/>
                <w:lang w:val="uk-UA"/>
              </w:rPr>
              <w:t xml:space="preserve">Методи розщеплення задач. </w:t>
            </w:r>
            <w:r w:rsidRPr="00C32C85">
              <w:rPr>
                <w:b w:val="0"/>
                <w:color w:val="auto"/>
                <w:sz w:val="24"/>
              </w:rPr>
              <w:t xml:space="preserve">Метод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дискретних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особливостей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для  задач</w:t>
            </w:r>
            <w:r w:rsidRPr="00C32C85">
              <w:rPr>
                <w:b w:val="0"/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аеродинаміки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>.</w:t>
            </w:r>
          </w:p>
        </w:tc>
        <w:tc>
          <w:tcPr>
            <w:tcW w:w="1287" w:type="dxa"/>
          </w:tcPr>
          <w:p w:rsidR="008B2B40" w:rsidRPr="00C32C85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8B2B40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0614" w:rsidRDefault="00F40614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A25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.09.24</w:t>
            </w:r>
          </w:p>
          <w:p w:rsidR="004F73F6" w:rsidRDefault="004F73F6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.09.24</w:t>
            </w:r>
          </w:p>
          <w:p w:rsidR="004F73F6" w:rsidRDefault="004F73F6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.09.24</w:t>
            </w:r>
          </w:p>
          <w:p w:rsidR="004F73F6" w:rsidRPr="00C32C85" w:rsidRDefault="004F73F6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B2B40" w:rsidRDefault="003F3D9C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73F6" w:rsidRPr="00C32C85" w:rsidRDefault="00F40614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73F6">
              <w:rPr>
                <w:rFonts w:ascii="Times New Roman" w:hAnsi="Times New Roman" w:cs="Times New Roman"/>
                <w:sz w:val="24"/>
                <w:szCs w:val="24"/>
              </w:rPr>
              <w:t>.09.24</w:t>
            </w:r>
          </w:p>
        </w:tc>
        <w:tc>
          <w:tcPr>
            <w:tcW w:w="1481" w:type="dxa"/>
          </w:tcPr>
          <w:p w:rsidR="008B2B40" w:rsidRPr="00C32C85" w:rsidRDefault="003F3D9C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gridSpan w:val="2"/>
          </w:tcPr>
          <w:p w:rsidR="008B2B40" w:rsidRPr="00C32C85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8B2B40" w:rsidRPr="006508B5" w:rsidTr="008B2B40">
        <w:trPr>
          <w:gridAfter w:val="1"/>
          <w:wAfter w:w="11" w:type="dxa"/>
        </w:trPr>
        <w:tc>
          <w:tcPr>
            <w:tcW w:w="1954" w:type="dxa"/>
          </w:tcPr>
          <w:p w:rsidR="008B2B40" w:rsidRPr="00C32C85" w:rsidRDefault="008B2B40" w:rsidP="00A21828">
            <w:pPr>
              <w:pStyle w:val="ZMISTglava"/>
              <w:numPr>
                <w:ilvl w:val="0"/>
                <w:numId w:val="0"/>
              </w:numPr>
              <w:ind w:left="1017" w:hanging="1017"/>
              <w:rPr>
                <w:b w:val="0"/>
                <w:color w:val="auto"/>
                <w:sz w:val="24"/>
                <w:lang w:val="uk-UA"/>
              </w:rPr>
            </w:pPr>
            <w:r w:rsidRPr="00C32C85">
              <w:rPr>
                <w:color w:val="auto"/>
                <w:sz w:val="24"/>
              </w:rPr>
              <w:t>Тема 3</w:t>
            </w:r>
            <w:r w:rsidRPr="00C32C85">
              <w:rPr>
                <w:b w:val="0"/>
                <w:color w:val="auto"/>
                <w:sz w:val="24"/>
              </w:rPr>
              <w:t>.</w:t>
            </w:r>
            <w:r w:rsidRPr="00C32C85">
              <w:rPr>
                <w:b w:val="0"/>
                <w:color w:val="auto"/>
                <w:sz w:val="24"/>
                <w:lang w:val="uk-UA"/>
              </w:rPr>
              <w:t xml:space="preserve"> </w:t>
            </w:r>
          </w:p>
          <w:p w:rsidR="008B2B40" w:rsidRPr="00C32C85" w:rsidRDefault="008B2B40" w:rsidP="00A21828">
            <w:pPr>
              <w:pStyle w:val="ZMISTglava"/>
              <w:numPr>
                <w:ilvl w:val="0"/>
                <w:numId w:val="0"/>
              </w:numPr>
              <w:tabs>
                <w:tab w:val="clear" w:pos="1134"/>
              </w:tabs>
              <w:ind w:left="25" w:hanging="25"/>
              <w:rPr>
                <w:b w:val="0"/>
                <w:color w:val="auto"/>
                <w:sz w:val="24"/>
              </w:rPr>
            </w:pPr>
            <w:proofErr w:type="spellStart"/>
            <w:r w:rsidRPr="00C32C85">
              <w:rPr>
                <w:b w:val="0"/>
                <w:color w:val="auto"/>
                <w:sz w:val="24"/>
              </w:rPr>
              <w:t>Дискретні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математичні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моделі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і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елементи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обчислювальних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технологій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для плоских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нестаціонарних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течій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>.</w:t>
            </w:r>
            <w:r w:rsidRPr="00C32C85">
              <w:rPr>
                <w:b w:val="0"/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Дискретизація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lastRenderedPageBreak/>
              <w:t>інтегральних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представлень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>.</w:t>
            </w:r>
            <w:r w:rsidRPr="00C32C85">
              <w:rPr>
                <w:b w:val="0"/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Елементи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обчислювальних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технологій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для плоских х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течій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>.</w:t>
            </w:r>
            <w:r w:rsidRPr="00C32C85">
              <w:rPr>
                <w:b w:val="0"/>
                <w:color w:val="auto"/>
                <w:sz w:val="24"/>
                <w:lang w:val="uk-UA"/>
              </w:rPr>
              <w:t xml:space="preserve"> </w:t>
            </w:r>
            <w:r w:rsidRPr="00C32C85">
              <w:rPr>
                <w:b w:val="0"/>
                <w:color w:val="auto"/>
                <w:sz w:val="24"/>
              </w:rPr>
              <w:t>Алгоритм</w:t>
            </w:r>
            <w:r w:rsidRPr="00C32C85">
              <w:rPr>
                <w:b w:val="0"/>
                <w:color w:val="auto"/>
                <w:sz w:val="24"/>
                <w:lang w:val="uk-UA"/>
              </w:rPr>
              <w:t>и</w:t>
            </w:r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виділення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однозначної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C32C85">
              <w:rPr>
                <w:b w:val="0"/>
                <w:color w:val="auto"/>
                <w:sz w:val="24"/>
              </w:rPr>
              <w:t>гілки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багатозначн</w:t>
            </w:r>
            <w:r w:rsidRPr="00C32C85">
              <w:rPr>
                <w:b w:val="0"/>
                <w:color w:val="auto"/>
                <w:sz w:val="24"/>
                <w:lang w:val="uk-UA"/>
              </w:rPr>
              <w:t>их</w:t>
            </w:r>
            <w:proofErr w:type="spellEnd"/>
            <w:proofErr w:type="gram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функції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для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лінійного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контуру.</w:t>
            </w:r>
          </w:p>
          <w:p w:rsidR="008B2B40" w:rsidRPr="00C32C85" w:rsidRDefault="008B2B40" w:rsidP="00A21828">
            <w:pPr>
              <w:pStyle w:val="ZMISTglava"/>
              <w:numPr>
                <w:ilvl w:val="0"/>
                <w:numId w:val="0"/>
              </w:numPr>
              <w:tabs>
                <w:tab w:val="clear" w:pos="1134"/>
                <w:tab w:val="left" w:pos="0"/>
              </w:tabs>
              <w:ind w:left="1017" w:hanging="1017"/>
              <w:rPr>
                <w:color w:val="auto"/>
                <w:sz w:val="24"/>
              </w:rPr>
            </w:pPr>
          </w:p>
        </w:tc>
        <w:tc>
          <w:tcPr>
            <w:tcW w:w="1287" w:type="dxa"/>
          </w:tcPr>
          <w:p w:rsidR="008B2B40" w:rsidRPr="00C32C85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3" w:type="dxa"/>
          </w:tcPr>
          <w:p w:rsidR="008B2B40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0614" w:rsidRDefault="00F40614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24.09.24</w:t>
            </w:r>
          </w:p>
          <w:p w:rsidR="004F73F6" w:rsidRDefault="00F40614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F73F6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4F73F6" w:rsidRDefault="004F73F6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.10.24</w:t>
            </w:r>
          </w:p>
          <w:p w:rsidR="004F73F6" w:rsidRPr="00C32C85" w:rsidRDefault="004F73F6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B2B40" w:rsidRDefault="003F3D9C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73F6" w:rsidRPr="00C32C85" w:rsidRDefault="00F40614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F73F6">
              <w:rPr>
                <w:rFonts w:ascii="Times New Roman" w:hAnsi="Times New Roman" w:cs="Times New Roman"/>
                <w:sz w:val="24"/>
                <w:szCs w:val="24"/>
              </w:rPr>
              <w:t>.10.24</w:t>
            </w:r>
          </w:p>
        </w:tc>
        <w:tc>
          <w:tcPr>
            <w:tcW w:w="1481" w:type="dxa"/>
          </w:tcPr>
          <w:p w:rsidR="008B2B40" w:rsidRPr="00C32C85" w:rsidRDefault="003F3D9C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gridSpan w:val="2"/>
          </w:tcPr>
          <w:p w:rsidR="008B2B40" w:rsidRPr="00C32C85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8B2B40" w:rsidRPr="006508B5" w:rsidTr="008B2B40">
        <w:trPr>
          <w:gridAfter w:val="1"/>
          <w:wAfter w:w="11" w:type="dxa"/>
        </w:trPr>
        <w:tc>
          <w:tcPr>
            <w:tcW w:w="1954" w:type="dxa"/>
          </w:tcPr>
          <w:p w:rsidR="008B2B40" w:rsidRPr="00C32C85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4:</w:t>
            </w:r>
          </w:p>
          <w:p w:rsidR="008B2B40" w:rsidRPr="00C32C85" w:rsidRDefault="008B2B40" w:rsidP="00A21828">
            <w:pPr>
              <w:pStyle w:val="ZMISTglava"/>
              <w:numPr>
                <w:ilvl w:val="0"/>
                <w:numId w:val="0"/>
              </w:numPr>
              <w:ind w:left="25"/>
              <w:rPr>
                <w:color w:val="auto"/>
                <w:sz w:val="24"/>
              </w:rPr>
            </w:pPr>
            <w:proofErr w:type="spellStart"/>
            <w:r w:rsidRPr="00C32C85">
              <w:rPr>
                <w:b w:val="0"/>
                <w:color w:val="auto"/>
                <w:sz w:val="24"/>
              </w:rPr>
              <w:t>Математичні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постановки задач для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дискретних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моделей.</w:t>
            </w:r>
            <w:r w:rsidRPr="00C32C85">
              <w:rPr>
                <w:b w:val="0"/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Дискретні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представлен</w:t>
            </w:r>
            <w:r w:rsidRPr="00C32C85">
              <w:rPr>
                <w:b w:val="0"/>
                <w:color w:val="auto"/>
                <w:sz w:val="24"/>
                <w:lang w:val="uk-UA"/>
              </w:rPr>
              <w:t>ня</w:t>
            </w:r>
            <w:r w:rsidRPr="00C32C85">
              <w:rPr>
                <w:b w:val="0"/>
                <w:color w:val="auto"/>
                <w:sz w:val="24"/>
              </w:rPr>
              <w:t xml:space="preserve"> моделей (як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функцій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комплексної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C32C85">
              <w:rPr>
                <w:b w:val="0"/>
                <w:color w:val="auto"/>
                <w:sz w:val="24"/>
              </w:rPr>
              <w:t>змінної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r w:rsidRPr="00C32C85">
              <w:rPr>
                <w:b w:val="0"/>
                <w:color w:val="auto"/>
                <w:sz w:val="24"/>
                <w:lang w:val="uk-UA"/>
              </w:rPr>
              <w:t xml:space="preserve"> та</w:t>
            </w:r>
            <w:proofErr w:type="gramEnd"/>
            <w:r w:rsidRPr="00C32C85">
              <w:rPr>
                <w:b w:val="0"/>
                <w:color w:val="auto"/>
                <w:sz w:val="24"/>
                <w:lang w:val="uk-UA"/>
              </w:rPr>
              <w:t xml:space="preserve"> </w:t>
            </w:r>
            <w:r w:rsidRPr="00C32C85">
              <w:rPr>
                <w:b w:val="0"/>
                <w:color w:val="auto"/>
                <w:sz w:val="24"/>
              </w:rPr>
              <w:t xml:space="preserve">як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функцій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дійсних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змінних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>).</w:t>
            </w:r>
            <w:r w:rsidRPr="00C32C85">
              <w:rPr>
                <w:color w:val="auto"/>
                <w:sz w:val="24"/>
              </w:rPr>
              <w:t xml:space="preserve"> </w:t>
            </w:r>
          </w:p>
          <w:p w:rsidR="008B2B40" w:rsidRPr="00C32C85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B2B40" w:rsidRPr="00C32C85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8B2B40" w:rsidRDefault="004F73F6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0614" w:rsidRDefault="00F40614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08.10.24</w:t>
            </w:r>
          </w:p>
          <w:p w:rsidR="004F73F6" w:rsidRDefault="004F73F6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.10.24</w:t>
            </w:r>
          </w:p>
          <w:p w:rsidR="004F73F6" w:rsidRPr="00C32C85" w:rsidRDefault="004F73F6" w:rsidP="00F406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B2B40" w:rsidRDefault="003F3D9C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0614" w:rsidRDefault="00F40614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15.10.24</w:t>
            </w:r>
          </w:p>
          <w:p w:rsidR="004F73F6" w:rsidRPr="00C32C85" w:rsidRDefault="004F73F6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B2B40" w:rsidRPr="00C32C85" w:rsidRDefault="003F3D9C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gridSpan w:val="2"/>
          </w:tcPr>
          <w:p w:rsidR="008B2B40" w:rsidRPr="00C32C85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8B2B40" w:rsidRPr="006508B5" w:rsidTr="008B2B40">
        <w:trPr>
          <w:gridAfter w:val="1"/>
          <w:wAfter w:w="11" w:type="dxa"/>
        </w:trPr>
        <w:tc>
          <w:tcPr>
            <w:tcW w:w="1954" w:type="dxa"/>
          </w:tcPr>
          <w:p w:rsidR="008B2B40" w:rsidRPr="00C32C85" w:rsidRDefault="008B2B40" w:rsidP="00A21828">
            <w:pPr>
              <w:pStyle w:val="a4"/>
              <w:ind w:left="0" w:firstLine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b/>
                <w:sz w:val="24"/>
                <w:szCs w:val="24"/>
              </w:rPr>
              <w:t>Тема 5:</w:t>
            </w:r>
          </w:p>
          <w:p w:rsidR="008B2B40" w:rsidRPr="00C32C85" w:rsidRDefault="008B2B40" w:rsidP="00A21828">
            <w:pPr>
              <w:pStyle w:val="ZMISTglava"/>
              <w:numPr>
                <w:ilvl w:val="0"/>
                <w:numId w:val="0"/>
              </w:numPr>
              <w:ind w:firstLine="25"/>
              <w:rPr>
                <w:color w:val="auto"/>
                <w:sz w:val="24"/>
                <w:lang w:val="uk-UA"/>
              </w:rPr>
            </w:pPr>
            <w:r w:rsidRPr="008B2B40">
              <w:rPr>
                <w:color w:val="auto"/>
                <w:sz w:val="24"/>
                <w:lang w:val="uk-UA"/>
              </w:rPr>
              <w:t xml:space="preserve"> </w:t>
            </w:r>
            <w:r w:rsidRPr="008B2B40">
              <w:rPr>
                <w:b w:val="0"/>
                <w:color w:val="auto"/>
                <w:sz w:val="24"/>
                <w:lang w:val="uk-UA"/>
              </w:rPr>
              <w:t>Алгоритми обчислювальних технологій.</w:t>
            </w:r>
            <w:r w:rsidRPr="00C32C85">
              <w:rPr>
                <w:b w:val="0"/>
                <w:color w:val="auto"/>
                <w:sz w:val="24"/>
                <w:lang w:val="uk-UA"/>
              </w:rPr>
              <w:t xml:space="preserve"> </w:t>
            </w:r>
            <w:r w:rsidRPr="008B2B40">
              <w:rPr>
                <w:b w:val="0"/>
                <w:color w:val="auto"/>
                <w:sz w:val="24"/>
                <w:lang w:val="uk-UA"/>
              </w:rPr>
              <w:t>Алгоритм перетворення для виділення однозначної гілки і розрізу багатозначною функції (заданої на довільному контурі).</w:t>
            </w:r>
            <w:r w:rsidRPr="00C32C85">
              <w:rPr>
                <w:b w:val="0"/>
                <w:color w:val="auto"/>
                <w:sz w:val="24"/>
                <w:lang w:val="uk-UA"/>
              </w:rPr>
              <w:t xml:space="preserve"> Алгоритм перетворення дискретних </w:t>
            </w:r>
            <w:r w:rsidRPr="00C32C85">
              <w:rPr>
                <w:b w:val="0"/>
                <w:color w:val="auto"/>
                <w:sz w:val="24"/>
                <w:lang w:val="uk-UA"/>
              </w:rPr>
              <w:lastRenderedPageBreak/>
              <w:t xml:space="preserve">особливостей (з врахування </w:t>
            </w:r>
            <w:proofErr w:type="spellStart"/>
            <w:r w:rsidRPr="00C32C85">
              <w:rPr>
                <w:b w:val="0"/>
                <w:color w:val="auto"/>
                <w:sz w:val="24"/>
                <w:lang w:val="uk-UA"/>
              </w:rPr>
              <w:t>відріву</w:t>
            </w:r>
            <w:proofErr w:type="spellEnd"/>
            <w:r w:rsidRPr="00C32C85">
              <w:rPr>
                <w:b w:val="0"/>
                <w:color w:val="auto"/>
                <w:sz w:val="24"/>
                <w:lang w:val="uk-UA"/>
              </w:rPr>
              <w:t xml:space="preserve">). Послідовність обчислень при моделюванні нестаціонарного відривного обтікання рухомого контуру, що деформується (етапи </w:t>
            </w:r>
            <w:r w:rsidRPr="00C32C85">
              <w:rPr>
                <w:b w:val="0"/>
                <w:color w:val="auto"/>
                <w:sz w:val="24"/>
              </w:rPr>
              <w:t>I</w:t>
            </w:r>
            <w:r w:rsidRPr="00C32C85">
              <w:rPr>
                <w:b w:val="0"/>
                <w:color w:val="auto"/>
                <w:sz w:val="24"/>
                <w:lang w:val="uk-UA"/>
              </w:rPr>
              <w:t>-</w:t>
            </w:r>
            <w:r w:rsidRPr="00C32C85">
              <w:rPr>
                <w:b w:val="0"/>
                <w:color w:val="auto"/>
                <w:sz w:val="24"/>
              </w:rPr>
              <w:t>VI</w:t>
            </w:r>
            <w:r w:rsidRPr="00C32C85">
              <w:rPr>
                <w:b w:val="0"/>
                <w:color w:val="auto"/>
                <w:sz w:val="24"/>
                <w:lang w:val="uk-UA"/>
              </w:rPr>
              <w:t>).</w:t>
            </w:r>
          </w:p>
        </w:tc>
        <w:tc>
          <w:tcPr>
            <w:tcW w:w="1287" w:type="dxa"/>
          </w:tcPr>
          <w:p w:rsidR="008B2B40" w:rsidRPr="00C32C85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3" w:type="dxa"/>
          </w:tcPr>
          <w:p w:rsidR="004F73F6" w:rsidRDefault="004F73F6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0614" w:rsidRDefault="00F40614" w:rsidP="00F406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17.10.24</w:t>
            </w:r>
          </w:p>
          <w:p w:rsidR="004F73F6" w:rsidRDefault="004F73F6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0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.10.24</w:t>
            </w:r>
          </w:p>
          <w:p w:rsidR="008B2B40" w:rsidRPr="00C32C85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B2B40" w:rsidRDefault="003F3D9C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0614" w:rsidRPr="00C32C85" w:rsidRDefault="00F40614" w:rsidP="00F406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23.10.24</w:t>
            </w:r>
          </w:p>
        </w:tc>
        <w:tc>
          <w:tcPr>
            <w:tcW w:w="1481" w:type="dxa"/>
          </w:tcPr>
          <w:p w:rsidR="008B2B40" w:rsidRPr="00C32C85" w:rsidRDefault="003F3D9C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gridSpan w:val="2"/>
          </w:tcPr>
          <w:p w:rsidR="008B2B40" w:rsidRPr="00C32C85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8B2B40" w:rsidRPr="006508B5" w:rsidTr="008B2B40">
        <w:trPr>
          <w:gridAfter w:val="1"/>
          <w:wAfter w:w="11" w:type="dxa"/>
        </w:trPr>
        <w:tc>
          <w:tcPr>
            <w:tcW w:w="1954" w:type="dxa"/>
          </w:tcPr>
          <w:p w:rsidR="008B2B40" w:rsidRPr="00C32C85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6:</w:t>
            </w:r>
          </w:p>
          <w:p w:rsidR="008B2B40" w:rsidRPr="00C32C85" w:rsidRDefault="008B2B40" w:rsidP="00A21828">
            <w:pPr>
              <w:pStyle w:val="ZMISTglava"/>
              <w:numPr>
                <w:ilvl w:val="0"/>
                <w:numId w:val="0"/>
              </w:numPr>
              <w:rPr>
                <w:color w:val="auto"/>
                <w:sz w:val="24"/>
              </w:rPr>
            </w:pPr>
            <w:r w:rsidRPr="00C32C85">
              <w:rPr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Приклади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застосування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обчислювальних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технологій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.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Нелінійна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нестаціонарна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задача для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довільного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кусочно-гладкого контуру.</w:t>
            </w:r>
            <w:r w:rsidRPr="00C32C85">
              <w:rPr>
                <w:b w:val="0"/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Завдання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для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профілю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,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решітки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профілів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. Тонкий,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тілесний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і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проникний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профілі</w:t>
            </w:r>
            <w:proofErr w:type="spellEnd"/>
            <w:r w:rsidRPr="00C32C85">
              <w:rPr>
                <w:b w:val="0"/>
                <w:color w:val="auto"/>
                <w:sz w:val="24"/>
                <w:lang w:val="uk-UA"/>
              </w:rPr>
              <w:t xml:space="preserve">.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Тілесний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і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проникний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профілі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.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Профіль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при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наявності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пристроїв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відсмоктування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C32C85">
              <w:rPr>
                <w:b w:val="0"/>
                <w:color w:val="auto"/>
                <w:sz w:val="24"/>
              </w:rPr>
              <w:t>зовнішнього</w:t>
            </w:r>
            <w:proofErr w:type="spellEnd"/>
            <w:r w:rsidRPr="00C32C85">
              <w:rPr>
                <w:b w:val="0"/>
                <w:color w:val="auto"/>
                <w:sz w:val="24"/>
              </w:rPr>
              <w:t xml:space="preserve"> потоку.</w:t>
            </w:r>
          </w:p>
        </w:tc>
        <w:tc>
          <w:tcPr>
            <w:tcW w:w="1287" w:type="dxa"/>
          </w:tcPr>
          <w:p w:rsidR="008B2B40" w:rsidRPr="00C32C85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F40614" w:rsidRDefault="004F73F6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2B40" w:rsidRDefault="00F40614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.10.24</w:t>
            </w:r>
          </w:p>
          <w:p w:rsidR="00F40614" w:rsidRPr="00C32C85" w:rsidRDefault="00F40614" w:rsidP="001511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.10.24</w:t>
            </w:r>
          </w:p>
        </w:tc>
        <w:tc>
          <w:tcPr>
            <w:tcW w:w="1650" w:type="dxa"/>
          </w:tcPr>
          <w:p w:rsidR="008B2B40" w:rsidRDefault="00F40614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0614" w:rsidRPr="00C32C85" w:rsidRDefault="00151116" w:rsidP="001511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0614">
              <w:rPr>
                <w:rFonts w:ascii="Times New Roman" w:hAnsi="Times New Roman" w:cs="Times New Roman"/>
                <w:sz w:val="24"/>
                <w:szCs w:val="24"/>
              </w:rPr>
              <w:t>.10.24</w:t>
            </w:r>
          </w:p>
        </w:tc>
        <w:tc>
          <w:tcPr>
            <w:tcW w:w="1481" w:type="dxa"/>
          </w:tcPr>
          <w:p w:rsidR="008B2B40" w:rsidRPr="00C32C85" w:rsidRDefault="008B2B40" w:rsidP="00A2182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8B2B40" w:rsidRPr="00C32C85" w:rsidRDefault="008B2B40" w:rsidP="00A2182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Участь у дискусії, тестування</w:t>
            </w:r>
          </w:p>
        </w:tc>
      </w:tr>
      <w:tr w:rsidR="00F40614" w:rsidRPr="006508B5" w:rsidTr="001D318B">
        <w:trPr>
          <w:gridAfter w:val="1"/>
          <w:wAfter w:w="11" w:type="dxa"/>
        </w:trPr>
        <w:tc>
          <w:tcPr>
            <w:tcW w:w="1954" w:type="dxa"/>
          </w:tcPr>
          <w:p w:rsidR="00F40614" w:rsidRPr="00C32C85" w:rsidRDefault="00F40614" w:rsidP="00A218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7327" w:type="dxa"/>
            <w:gridSpan w:val="6"/>
          </w:tcPr>
          <w:p w:rsidR="00F40614" w:rsidRPr="00F40614" w:rsidRDefault="00F40614" w:rsidP="0015111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406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11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жовтня 2024 року</w:t>
            </w:r>
          </w:p>
        </w:tc>
      </w:tr>
    </w:tbl>
    <w:p w:rsidR="008B2B40" w:rsidRDefault="008B2B40" w:rsidP="008B2B4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4549" w:rsidRDefault="003F4549" w:rsidP="00016D7E">
      <w:pPr>
        <w:ind w:left="3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0049" w:rsidRPr="007B0049" w:rsidRDefault="007B0049" w:rsidP="007B0049">
      <w:pPr>
        <w:ind w:left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B0049" w:rsidRPr="007B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688"/>
    <w:multiLevelType w:val="hybridMultilevel"/>
    <w:tmpl w:val="A1E2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AAE"/>
    <w:multiLevelType w:val="hybridMultilevel"/>
    <w:tmpl w:val="DA1AD4C0"/>
    <w:lvl w:ilvl="0" w:tplc="7AD6D0CC">
      <w:start w:val="1"/>
      <w:numFmt w:val="decimal"/>
      <w:pStyle w:val="ZMISTglava"/>
      <w:lvlText w:val="Глава 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6018"/>
    <w:multiLevelType w:val="hybridMultilevel"/>
    <w:tmpl w:val="A1E2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A0"/>
    <w:rsid w:val="00016D7E"/>
    <w:rsid w:val="00045994"/>
    <w:rsid w:val="00084D38"/>
    <w:rsid w:val="000A5EC8"/>
    <w:rsid w:val="000D527B"/>
    <w:rsid w:val="0013123C"/>
    <w:rsid w:val="00136D51"/>
    <w:rsid w:val="0014654B"/>
    <w:rsid w:val="00151116"/>
    <w:rsid w:val="001D6D83"/>
    <w:rsid w:val="00227A77"/>
    <w:rsid w:val="00272581"/>
    <w:rsid w:val="002F4729"/>
    <w:rsid w:val="00340EA8"/>
    <w:rsid w:val="003836A8"/>
    <w:rsid w:val="003C7756"/>
    <w:rsid w:val="003F3D9C"/>
    <w:rsid w:val="003F4549"/>
    <w:rsid w:val="004426A0"/>
    <w:rsid w:val="004538A7"/>
    <w:rsid w:val="004E4024"/>
    <w:rsid w:val="004F73F6"/>
    <w:rsid w:val="00543369"/>
    <w:rsid w:val="006726AE"/>
    <w:rsid w:val="00674443"/>
    <w:rsid w:val="007404EA"/>
    <w:rsid w:val="00755601"/>
    <w:rsid w:val="007A2548"/>
    <w:rsid w:val="007B0049"/>
    <w:rsid w:val="007B345E"/>
    <w:rsid w:val="007E4648"/>
    <w:rsid w:val="0085435C"/>
    <w:rsid w:val="008A497F"/>
    <w:rsid w:val="008B2B40"/>
    <w:rsid w:val="00A62275"/>
    <w:rsid w:val="00B553AA"/>
    <w:rsid w:val="00B7082F"/>
    <w:rsid w:val="00C75035"/>
    <w:rsid w:val="00D41546"/>
    <w:rsid w:val="00DA1457"/>
    <w:rsid w:val="00F40614"/>
    <w:rsid w:val="00F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0E38"/>
  <w15:chartTrackingRefBased/>
  <w15:docId w15:val="{7EC4F83A-9DA2-4738-885C-DA45D1C2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39"/>
    <w:rsid w:val="007B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16D7E"/>
    <w:pPr>
      <w:ind w:left="720"/>
      <w:contextualSpacing/>
    </w:pPr>
  </w:style>
  <w:style w:type="paragraph" w:customStyle="1" w:styleId="ZMISTglava">
    <w:name w:val="ZMIST_glava"/>
    <w:basedOn w:val="a"/>
    <w:link w:val="ZMISTglava0"/>
    <w:qFormat/>
    <w:rsid w:val="00D41546"/>
    <w:pPr>
      <w:widowControl w:val="0"/>
      <w:numPr>
        <w:numId w:val="3"/>
      </w:numPr>
      <w:tabs>
        <w:tab w:val="left" w:pos="1134"/>
        <w:tab w:val="right" w:leader="dot" w:pos="9072"/>
      </w:tabs>
      <w:spacing w:after="0" w:line="240" w:lineRule="auto"/>
      <w:ind w:left="1134" w:hanging="1134"/>
    </w:pPr>
    <w:rPr>
      <w:rFonts w:ascii="Times New Roman" w:eastAsia="Arial Unicode MS" w:hAnsi="Times New Roman" w:cs="Times New Roman"/>
      <w:b/>
      <w:color w:val="000000" w:themeColor="text1"/>
      <w:kern w:val="24"/>
      <w:szCs w:val="24"/>
      <w:lang w:val="ru-RU" w:eastAsia="ru-RU" w:bidi="ru-RU"/>
    </w:rPr>
  </w:style>
  <w:style w:type="character" w:customStyle="1" w:styleId="ZMISTglava0">
    <w:name w:val="ZMIST_glava Знак"/>
    <w:basedOn w:val="a0"/>
    <w:link w:val="ZMISTglava"/>
    <w:rsid w:val="00D41546"/>
    <w:rPr>
      <w:rFonts w:ascii="Times New Roman" w:eastAsia="Arial Unicode MS" w:hAnsi="Times New Roman" w:cs="Times New Roman"/>
      <w:b/>
      <w:color w:val="000000" w:themeColor="text1"/>
      <w:kern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B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B05C5"/>
    <w:rPr>
      <w:rFonts w:ascii="Segoe UI" w:hAnsi="Segoe UI" w:cs="Segoe UI"/>
      <w:sz w:val="18"/>
      <w:szCs w:val="18"/>
      <w:lang w:val="uk-UA"/>
    </w:rPr>
  </w:style>
  <w:style w:type="character" w:customStyle="1" w:styleId="a5">
    <w:name w:val="Абзац списку Знак"/>
    <w:basedOn w:val="a0"/>
    <w:link w:val="a4"/>
    <w:uiPriority w:val="34"/>
    <w:locked/>
    <w:rsid w:val="007A254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</dc:creator>
  <cp:keywords/>
  <dc:description/>
  <cp:lastModifiedBy>larysa</cp:lastModifiedBy>
  <cp:revision>5</cp:revision>
  <cp:lastPrinted>2021-11-19T15:31:00Z</cp:lastPrinted>
  <dcterms:created xsi:type="dcterms:W3CDTF">2023-11-01T11:36:00Z</dcterms:created>
  <dcterms:modified xsi:type="dcterms:W3CDTF">2023-11-01T14:09:00Z</dcterms:modified>
</cp:coreProperties>
</file>